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5F" w:rsidRPr="004D735F" w:rsidRDefault="004D735F" w:rsidP="004D735F">
      <w:pPr>
        <w:tabs>
          <w:tab w:val="left" w:pos="5760"/>
        </w:tabs>
        <w:ind w:left="360"/>
        <w:jc w:val="center"/>
        <w:rPr>
          <w:b/>
          <w:lang w:val="sk-SK"/>
        </w:rPr>
      </w:pPr>
      <w:r w:rsidRPr="004D735F">
        <w:rPr>
          <w:b/>
          <w:lang w:val="sk-SK"/>
        </w:rPr>
        <w:t>Výzva na predloženie cenovej ponuky</w:t>
      </w:r>
    </w:p>
    <w:p w:rsidR="004D735F" w:rsidRPr="004D735F" w:rsidRDefault="004D735F" w:rsidP="004D735F">
      <w:pPr>
        <w:ind w:left="360"/>
        <w:jc w:val="center"/>
        <w:rPr>
          <w:b/>
          <w:lang w:val="sk-SK"/>
        </w:rPr>
      </w:pPr>
      <w:r w:rsidRPr="004D735F">
        <w:rPr>
          <w:b/>
          <w:lang w:val="sk-SK"/>
        </w:rPr>
        <w:t>Prieskum trhu v súlade s § 9 ods. 98 zákona č. 25/2006 Z. z. o verejnom obstarávaní.</w:t>
      </w:r>
    </w:p>
    <w:p w:rsidR="004D735F" w:rsidRPr="004D735F" w:rsidRDefault="004D735F" w:rsidP="004D735F">
      <w:pPr>
        <w:jc w:val="center"/>
        <w:rPr>
          <w:b/>
          <w:lang w:val="sk-SK"/>
        </w:rPr>
      </w:pPr>
    </w:p>
    <w:p w:rsidR="004D735F" w:rsidRPr="004D735F" w:rsidRDefault="004D735F" w:rsidP="004D735F">
      <w:pPr>
        <w:jc w:val="both"/>
        <w:rPr>
          <w:b/>
          <w:lang w:val="sk-SK"/>
        </w:rPr>
      </w:pPr>
    </w:p>
    <w:p w:rsidR="004D735F" w:rsidRDefault="004D735F" w:rsidP="004D735F">
      <w:pPr>
        <w:pStyle w:val="Zhlavie50"/>
        <w:keepNext/>
        <w:keepLines/>
        <w:numPr>
          <w:ilvl w:val="0"/>
          <w:numId w:val="8"/>
        </w:numPr>
        <w:shd w:val="clear" w:color="auto" w:fill="auto"/>
        <w:tabs>
          <w:tab w:val="left" w:pos="438"/>
        </w:tabs>
        <w:spacing w:before="0" w:after="29" w:line="230" w:lineRule="exact"/>
        <w:jc w:val="both"/>
      </w:pPr>
      <w:bookmarkStart w:id="0" w:name="bookmark1"/>
      <w:r w:rsidRPr="004D735F">
        <w:t>Identifikácia verejného obstarávateľa</w:t>
      </w:r>
      <w:bookmarkEnd w:id="0"/>
      <w:r>
        <w:t>:</w:t>
      </w:r>
    </w:p>
    <w:p w:rsidR="004D735F" w:rsidRPr="004D735F" w:rsidRDefault="004D735F" w:rsidP="004D735F">
      <w:pPr>
        <w:pStyle w:val="Zhlavie50"/>
        <w:keepNext/>
        <w:keepLines/>
        <w:shd w:val="clear" w:color="auto" w:fill="auto"/>
        <w:tabs>
          <w:tab w:val="left" w:pos="438"/>
        </w:tabs>
        <w:spacing w:before="0" w:after="29" w:line="230" w:lineRule="exact"/>
        <w:ind w:left="720"/>
        <w:jc w:val="both"/>
      </w:pPr>
    </w:p>
    <w:p w:rsidR="004D735F" w:rsidRPr="004D735F" w:rsidRDefault="004D735F" w:rsidP="004D735F">
      <w:pPr>
        <w:tabs>
          <w:tab w:val="left" w:pos="3101"/>
        </w:tabs>
        <w:spacing w:line="278" w:lineRule="exact"/>
        <w:ind w:left="1080"/>
        <w:jc w:val="both"/>
        <w:rPr>
          <w:lang w:val="sk-SK"/>
        </w:rPr>
      </w:pPr>
      <w:r w:rsidRPr="004D735F">
        <w:rPr>
          <w:rStyle w:val="Zkladntext2Tun"/>
        </w:rPr>
        <w:t>Názov obstarávateľa:</w:t>
      </w:r>
      <w:r w:rsidRPr="004D735F">
        <w:rPr>
          <w:rStyle w:val="Zkladntext2Tun"/>
        </w:rPr>
        <w:tab/>
      </w:r>
      <w:r>
        <w:rPr>
          <w:rStyle w:val="Zkladntext20"/>
        </w:rPr>
        <w:t xml:space="preserve">Občianske združenie </w:t>
      </w:r>
      <w:proofErr w:type="spellStart"/>
      <w:r>
        <w:rPr>
          <w:rStyle w:val="Zkladntext20"/>
        </w:rPr>
        <w:t>Sekčov</w:t>
      </w:r>
      <w:proofErr w:type="spellEnd"/>
      <w:r>
        <w:rPr>
          <w:rStyle w:val="Zkladntext20"/>
        </w:rPr>
        <w:t>- Topľa</w:t>
      </w:r>
    </w:p>
    <w:p w:rsidR="004D735F" w:rsidRPr="004D735F" w:rsidRDefault="004D735F" w:rsidP="004D735F">
      <w:pPr>
        <w:tabs>
          <w:tab w:val="left" w:pos="3101"/>
        </w:tabs>
        <w:spacing w:line="278" w:lineRule="exact"/>
        <w:ind w:left="1080"/>
        <w:jc w:val="both"/>
        <w:rPr>
          <w:lang w:val="sk-SK"/>
        </w:rPr>
      </w:pPr>
      <w:r w:rsidRPr="004D735F">
        <w:rPr>
          <w:rStyle w:val="Zkladntext2Tun"/>
        </w:rPr>
        <w:t>Adresa:</w:t>
      </w:r>
      <w:r w:rsidRPr="004D735F">
        <w:rPr>
          <w:rStyle w:val="Zkladntext2Tun"/>
        </w:rPr>
        <w:tab/>
      </w:r>
      <w:r w:rsidR="000E28F5">
        <w:rPr>
          <w:rStyle w:val="Zkladntext2Tun"/>
        </w:rPr>
        <w:tab/>
      </w:r>
      <w:r w:rsidR="00863C03" w:rsidRPr="00863C03">
        <w:rPr>
          <w:rStyle w:val="Zkladntext2Tun"/>
          <w:b w:val="0"/>
        </w:rPr>
        <w:t>Hlavná 154, 086 41 Raslavice</w:t>
      </w:r>
    </w:p>
    <w:p w:rsidR="00863C03" w:rsidRDefault="004D735F" w:rsidP="004D735F">
      <w:pPr>
        <w:tabs>
          <w:tab w:val="left" w:pos="3101"/>
        </w:tabs>
        <w:spacing w:line="278" w:lineRule="exact"/>
        <w:ind w:left="1080"/>
        <w:jc w:val="both"/>
        <w:rPr>
          <w:rStyle w:val="Zkladntext2Tun"/>
        </w:rPr>
      </w:pPr>
      <w:r w:rsidRPr="004D735F">
        <w:rPr>
          <w:rStyle w:val="Zkladntext2Tun"/>
        </w:rPr>
        <w:t>IČO</w:t>
      </w:r>
      <w:r w:rsidR="00863C03">
        <w:rPr>
          <w:rStyle w:val="Zkladntext2Tun"/>
        </w:rPr>
        <w:t>:</w:t>
      </w:r>
      <w:r w:rsidR="00863C03">
        <w:rPr>
          <w:rStyle w:val="Zkladntext2Tun"/>
        </w:rPr>
        <w:tab/>
      </w:r>
      <w:r w:rsidR="00863C03">
        <w:rPr>
          <w:rStyle w:val="Zkladntext2Tun"/>
        </w:rPr>
        <w:tab/>
      </w:r>
      <w:r w:rsidR="00863C03" w:rsidRPr="00863C03">
        <w:rPr>
          <w:rStyle w:val="Zkladntext2Tun"/>
          <w:b w:val="0"/>
        </w:rPr>
        <w:t>42421365</w:t>
      </w:r>
    </w:p>
    <w:p w:rsidR="004D735F" w:rsidRPr="004D735F" w:rsidRDefault="004D735F" w:rsidP="004D735F">
      <w:pPr>
        <w:tabs>
          <w:tab w:val="left" w:pos="3101"/>
        </w:tabs>
        <w:spacing w:line="278" w:lineRule="exact"/>
        <w:ind w:left="1080"/>
        <w:jc w:val="both"/>
        <w:rPr>
          <w:lang w:val="sk-SK"/>
        </w:rPr>
      </w:pPr>
      <w:r w:rsidRPr="004D735F">
        <w:rPr>
          <w:rStyle w:val="Zkladntext2Tun"/>
        </w:rPr>
        <w:t>DIČ:</w:t>
      </w:r>
      <w:r w:rsidR="000E28F5">
        <w:rPr>
          <w:rStyle w:val="Zkladntext2Tun"/>
        </w:rPr>
        <w:tab/>
      </w:r>
      <w:r w:rsidR="000E28F5">
        <w:rPr>
          <w:rStyle w:val="Zkladntext2Tun"/>
        </w:rPr>
        <w:tab/>
      </w:r>
      <w:r w:rsidR="00863C03" w:rsidRPr="00863C03">
        <w:rPr>
          <w:rStyle w:val="Zkladntext2Tun"/>
          <w:b w:val="0"/>
        </w:rPr>
        <w:t>2120089466</w:t>
      </w:r>
      <w:r w:rsidRPr="004D735F">
        <w:rPr>
          <w:rStyle w:val="Zkladntext2Tun"/>
        </w:rPr>
        <w:tab/>
      </w:r>
    </w:p>
    <w:p w:rsidR="004D735F" w:rsidRPr="004D735F" w:rsidRDefault="004D735F" w:rsidP="004D735F">
      <w:pPr>
        <w:tabs>
          <w:tab w:val="left" w:pos="3101"/>
        </w:tabs>
        <w:spacing w:line="278" w:lineRule="exact"/>
        <w:ind w:left="1080"/>
        <w:jc w:val="both"/>
        <w:rPr>
          <w:lang w:val="sk-SK"/>
        </w:rPr>
      </w:pPr>
      <w:r w:rsidRPr="004D735F">
        <w:rPr>
          <w:rStyle w:val="Zkladntext2Tun"/>
        </w:rPr>
        <w:t>Email:</w:t>
      </w:r>
      <w:r w:rsidR="000E28F5">
        <w:rPr>
          <w:rStyle w:val="Zkladntext2Tun"/>
        </w:rPr>
        <w:tab/>
      </w:r>
      <w:r w:rsidR="000E28F5">
        <w:rPr>
          <w:rStyle w:val="Zkladntext2Tun"/>
        </w:rPr>
        <w:tab/>
      </w:r>
      <w:r w:rsidR="00D77D15" w:rsidRPr="00D77D15">
        <w:rPr>
          <w:rStyle w:val="Zkladntext2Tun"/>
          <w:b w:val="0"/>
        </w:rPr>
        <w:t>pala@raslavice.sk</w:t>
      </w:r>
      <w:r w:rsidRPr="004D735F">
        <w:rPr>
          <w:rStyle w:val="Zkladntext2Tun"/>
        </w:rPr>
        <w:tab/>
      </w:r>
    </w:p>
    <w:p w:rsidR="004D735F" w:rsidRPr="004D735F" w:rsidRDefault="004D735F" w:rsidP="004D735F">
      <w:pPr>
        <w:tabs>
          <w:tab w:val="left" w:pos="3101"/>
        </w:tabs>
        <w:spacing w:line="278" w:lineRule="exact"/>
        <w:ind w:left="1080"/>
        <w:jc w:val="both"/>
        <w:rPr>
          <w:lang w:val="sk-SK"/>
        </w:rPr>
      </w:pPr>
      <w:r w:rsidRPr="004D735F">
        <w:rPr>
          <w:rStyle w:val="Zkladntext20"/>
        </w:rPr>
        <w:t>Telefón:</w:t>
      </w:r>
      <w:r w:rsidR="000E28F5">
        <w:rPr>
          <w:rStyle w:val="Zkladntext20"/>
        </w:rPr>
        <w:tab/>
      </w:r>
      <w:r w:rsidR="000E28F5">
        <w:rPr>
          <w:rStyle w:val="Zkladntext20"/>
        </w:rPr>
        <w:tab/>
      </w:r>
      <w:r w:rsidR="00D77D15">
        <w:rPr>
          <w:rStyle w:val="Zkladntext20"/>
        </w:rPr>
        <w:t>0905/963255</w:t>
      </w:r>
      <w:r w:rsidRPr="004D735F">
        <w:rPr>
          <w:rStyle w:val="Zkladntext20"/>
        </w:rPr>
        <w:tab/>
      </w:r>
    </w:p>
    <w:p w:rsidR="004D735F" w:rsidRPr="004D735F" w:rsidRDefault="004D735F" w:rsidP="004D735F">
      <w:pPr>
        <w:tabs>
          <w:tab w:val="left" w:pos="3106"/>
        </w:tabs>
        <w:spacing w:after="279" w:line="278" w:lineRule="exact"/>
        <w:ind w:left="1080"/>
        <w:jc w:val="both"/>
        <w:rPr>
          <w:lang w:val="sk-SK"/>
        </w:rPr>
      </w:pPr>
      <w:r w:rsidRPr="004D735F">
        <w:rPr>
          <w:rStyle w:val="Zkladntext20"/>
        </w:rPr>
        <w:t xml:space="preserve">v </w:t>
      </w:r>
      <w:r w:rsidRPr="004D735F">
        <w:rPr>
          <w:rStyle w:val="Zkladntext2Tun"/>
        </w:rPr>
        <w:t>zastúpení:</w:t>
      </w:r>
      <w:r w:rsidR="000E28F5">
        <w:rPr>
          <w:rStyle w:val="Zkladntext2Tun"/>
        </w:rPr>
        <w:tab/>
      </w:r>
      <w:r w:rsidR="000E28F5">
        <w:rPr>
          <w:rStyle w:val="Zkladntext2Tun"/>
        </w:rPr>
        <w:tab/>
      </w:r>
      <w:r w:rsidR="00D77D15" w:rsidRPr="00D77D15">
        <w:rPr>
          <w:rStyle w:val="Zkladntext2Tun"/>
          <w:b w:val="0"/>
        </w:rPr>
        <w:t>Ing. Peter Paľa, predseda OZ</w:t>
      </w:r>
      <w:r w:rsidRPr="004D735F">
        <w:rPr>
          <w:rStyle w:val="Zkladntext2Tun"/>
        </w:rPr>
        <w:tab/>
      </w:r>
    </w:p>
    <w:p w:rsidR="004D735F" w:rsidRPr="004D735F" w:rsidRDefault="004D735F" w:rsidP="004D735F">
      <w:pPr>
        <w:pStyle w:val="Zhlavie50"/>
        <w:keepNext/>
        <w:keepLines/>
        <w:numPr>
          <w:ilvl w:val="0"/>
          <w:numId w:val="8"/>
        </w:numPr>
        <w:shd w:val="clear" w:color="auto" w:fill="auto"/>
        <w:tabs>
          <w:tab w:val="left" w:pos="447"/>
        </w:tabs>
        <w:spacing w:before="0" w:after="196" w:line="230" w:lineRule="exact"/>
        <w:jc w:val="both"/>
      </w:pPr>
      <w:bookmarkStart w:id="1" w:name="bookmark2"/>
      <w:r w:rsidRPr="004D735F">
        <w:t>Názov predmetu zákazky:</w:t>
      </w:r>
      <w:bookmarkEnd w:id="1"/>
    </w:p>
    <w:p w:rsidR="004D735F" w:rsidRPr="004D735F" w:rsidRDefault="004D735F" w:rsidP="004D735F">
      <w:pPr>
        <w:pStyle w:val="Zkladntext30"/>
        <w:shd w:val="clear" w:color="auto" w:fill="auto"/>
        <w:spacing w:before="0" w:after="175" w:line="220" w:lineRule="exact"/>
        <w:ind w:left="360" w:right="20"/>
        <w:jc w:val="both"/>
      </w:pPr>
      <w:bookmarkStart w:id="2" w:name="bookmark3"/>
      <w:r w:rsidRPr="004D735F">
        <w:t>„</w:t>
      </w:r>
      <w:bookmarkEnd w:id="2"/>
      <w:r w:rsidR="00653826">
        <w:t xml:space="preserve">Stratégia CLLD </w:t>
      </w:r>
      <w:proofErr w:type="spellStart"/>
      <w:r w:rsidR="00653826">
        <w:t>Sekčov</w:t>
      </w:r>
      <w:proofErr w:type="spellEnd"/>
      <w:r w:rsidR="00653826">
        <w:t>- Topľa“</w:t>
      </w:r>
    </w:p>
    <w:p w:rsidR="004D735F" w:rsidRPr="004D735F" w:rsidRDefault="004D735F" w:rsidP="004D735F">
      <w:pPr>
        <w:pStyle w:val="Zhlavie50"/>
        <w:keepNext/>
        <w:keepLines/>
        <w:numPr>
          <w:ilvl w:val="0"/>
          <w:numId w:val="8"/>
        </w:numPr>
        <w:shd w:val="clear" w:color="auto" w:fill="auto"/>
        <w:tabs>
          <w:tab w:val="left" w:pos="457"/>
        </w:tabs>
        <w:spacing w:before="0" w:after="33" w:line="230" w:lineRule="exact"/>
        <w:jc w:val="both"/>
      </w:pPr>
      <w:bookmarkStart w:id="3" w:name="bookmark4"/>
      <w:r>
        <w:t xml:space="preserve">Špecifikácia </w:t>
      </w:r>
      <w:r w:rsidRPr="004D735F">
        <w:t>predmetu zákazky</w:t>
      </w:r>
      <w:bookmarkEnd w:id="3"/>
    </w:p>
    <w:p w:rsidR="004D735F" w:rsidRDefault="004D735F" w:rsidP="004D735F">
      <w:pPr>
        <w:spacing w:after="236" w:line="274" w:lineRule="exact"/>
        <w:ind w:left="360" w:right="20"/>
        <w:jc w:val="both"/>
        <w:rPr>
          <w:rStyle w:val="Zkladntext2Tun"/>
        </w:rPr>
      </w:pPr>
      <w:r w:rsidRPr="004D735F">
        <w:rPr>
          <w:rStyle w:val="Zkladntext20"/>
        </w:rPr>
        <w:t xml:space="preserve">Predmetom zákazky </w:t>
      </w:r>
      <w:r>
        <w:rPr>
          <w:rStyle w:val="Zkladntext20"/>
        </w:rPr>
        <w:t>je zabezpečenie a poskytnutie služieb odborných či</w:t>
      </w:r>
      <w:r w:rsidR="00891F02">
        <w:rPr>
          <w:rStyle w:val="Zkladntext20"/>
        </w:rPr>
        <w:t>nností a konzultácií občianskemu združeniu</w:t>
      </w:r>
      <w:bookmarkStart w:id="4" w:name="_GoBack"/>
      <w:bookmarkEnd w:id="4"/>
      <w:r>
        <w:rPr>
          <w:rStyle w:val="Zkladntext20"/>
        </w:rPr>
        <w:t xml:space="preserve"> pri vypracovaní stratégie miestneho rozvoja </w:t>
      </w:r>
      <w:r w:rsidRPr="004D735F">
        <w:rPr>
          <w:rStyle w:val="Zkladntext20"/>
        </w:rPr>
        <w:t xml:space="preserve"> </w:t>
      </w:r>
      <w:r>
        <w:rPr>
          <w:rStyle w:val="Zkladntext2Tun"/>
        </w:rPr>
        <w:t>CLLD.</w:t>
      </w:r>
    </w:p>
    <w:p w:rsidR="004D735F" w:rsidRPr="004D735F" w:rsidRDefault="004D735F" w:rsidP="004D735F">
      <w:pPr>
        <w:spacing w:after="236" w:line="274" w:lineRule="exact"/>
        <w:ind w:left="360" w:right="20"/>
        <w:jc w:val="both"/>
        <w:rPr>
          <w:lang w:val="sk-SK"/>
        </w:rPr>
      </w:pPr>
      <w:r>
        <w:rPr>
          <w:rStyle w:val="Zkladntext2Tun"/>
        </w:rPr>
        <w:t>Stratégia sa spracováva</w:t>
      </w:r>
      <w:r w:rsidRPr="004D735F">
        <w:rPr>
          <w:rStyle w:val="Zkladntext2Tun"/>
        </w:rPr>
        <w:t xml:space="preserve"> </w:t>
      </w:r>
      <w:r w:rsidRPr="004D735F">
        <w:rPr>
          <w:rStyle w:val="Zkladntext20"/>
        </w:rPr>
        <w:t xml:space="preserve">v zmysle Výzvy na predkladanie žiadostí o nenávratný finančný príspevok z programu rozvoja vidieka Slovenskej republiky 2014 - 2020, číslo výzvy: 4/PRV/2015 na Opatrenie 19 - Podpora na miestny rozvoj v rámci iniciatívy LEADER, </w:t>
      </w:r>
      <w:proofErr w:type="spellStart"/>
      <w:r w:rsidRPr="004D735F">
        <w:rPr>
          <w:rStyle w:val="Zkladntext20"/>
        </w:rPr>
        <w:t>podopatrenie</w:t>
      </w:r>
      <w:proofErr w:type="spellEnd"/>
      <w:r w:rsidRPr="004D735F">
        <w:rPr>
          <w:rStyle w:val="Zkladntext20"/>
        </w:rPr>
        <w:t xml:space="preserve">: 19.1 - Prípravná podpora. Výsledkom poskytnutia služieb bude komplexne vypracovaný dokument stratégie CLLD v súlade so Systémom riadenia CLLD (LEADER a </w:t>
      </w:r>
      <w:proofErr w:type="spellStart"/>
      <w:r w:rsidRPr="004D735F">
        <w:rPr>
          <w:rStyle w:val="Zkladntext20"/>
        </w:rPr>
        <w:t>komunitný</w:t>
      </w:r>
      <w:proofErr w:type="spellEnd"/>
      <w:r w:rsidRPr="004D735F">
        <w:rPr>
          <w:rStyle w:val="Zkladntext20"/>
        </w:rPr>
        <w:t xml:space="preserve"> rozvoj) pre programové obdobie 2014 - 2020 vydaným Ministerstvom pôdohospodárstva a rozvoja vidieka Slovenskej republiky.</w:t>
      </w:r>
    </w:p>
    <w:p w:rsidR="004D735F" w:rsidRPr="004D735F" w:rsidRDefault="004D735F" w:rsidP="004D735F">
      <w:pPr>
        <w:spacing w:after="120" w:line="278" w:lineRule="exact"/>
        <w:ind w:left="360" w:right="20"/>
        <w:jc w:val="both"/>
        <w:rPr>
          <w:lang w:val="sk-SK"/>
        </w:rPr>
      </w:pPr>
      <w:r w:rsidRPr="004D735F">
        <w:rPr>
          <w:rStyle w:val="Zkladntext20"/>
        </w:rPr>
        <w:t xml:space="preserve">Stratégia CLLD je ucelený súbor operácií, účelom ktorého je plniť miestne ciele a uspokojovať miestne potreby a ktorý prispieva k plneniu stratégie Únie na zabezpečenie inteligentného, udržateľného a </w:t>
      </w:r>
      <w:proofErr w:type="spellStart"/>
      <w:r w:rsidRPr="004D735F">
        <w:rPr>
          <w:rStyle w:val="Zkladntext20"/>
        </w:rPr>
        <w:t>inkluzívneho</w:t>
      </w:r>
      <w:proofErr w:type="spellEnd"/>
      <w:r w:rsidRPr="004D735F">
        <w:rPr>
          <w:rStyle w:val="Zkladntext20"/>
        </w:rPr>
        <w:t xml:space="preserve"> rastu, a ktorý je navrhnutý a realizovaný miestnou akčnou skupinou.</w:t>
      </w:r>
    </w:p>
    <w:p w:rsidR="004D735F" w:rsidRPr="004D735F" w:rsidRDefault="004D735F" w:rsidP="004D735F">
      <w:pPr>
        <w:pStyle w:val="Odsekzoznamu"/>
        <w:numPr>
          <w:ilvl w:val="0"/>
          <w:numId w:val="10"/>
        </w:numPr>
        <w:spacing w:line="278" w:lineRule="exact"/>
        <w:jc w:val="both"/>
        <w:rPr>
          <w:lang w:val="sk-SK"/>
        </w:rPr>
      </w:pPr>
      <w:r w:rsidRPr="004D735F">
        <w:rPr>
          <w:rStyle w:val="Zkladntext20"/>
        </w:rPr>
        <w:t>Stratégia CLLD musí obsahovať minimálne nasledovné prvky:</w:t>
      </w:r>
    </w:p>
    <w:p w:rsidR="004D735F" w:rsidRPr="004D735F" w:rsidRDefault="004D735F" w:rsidP="004D735F">
      <w:pPr>
        <w:widowControl w:val="0"/>
        <w:tabs>
          <w:tab w:val="left" w:pos="758"/>
        </w:tabs>
        <w:spacing w:line="278" w:lineRule="exact"/>
        <w:ind w:left="360"/>
        <w:jc w:val="both"/>
        <w:rPr>
          <w:lang w:val="sk-SK"/>
        </w:rPr>
      </w:pPr>
      <w:r w:rsidRPr="004D735F">
        <w:rPr>
          <w:rStyle w:val="Zkladntext20"/>
        </w:rPr>
        <w:t>vymedzenia oblasti a obyvateľstva, na ktoré sa stratégia CLLD vzťahuje;</w:t>
      </w:r>
    </w:p>
    <w:p w:rsidR="004D735F" w:rsidRPr="004D735F" w:rsidRDefault="004D735F" w:rsidP="004D735F">
      <w:pPr>
        <w:pStyle w:val="Odsekzoznamu"/>
        <w:widowControl w:val="0"/>
        <w:numPr>
          <w:ilvl w:val="0"/>
          <w:numId w:val="11"/>
        </w:numPr>
        <w:tabs>
          <w:tab w:val="left" w:pos="768"/>
        </w:tabs>
        <w:spacing w:line="278" w:lineRule="exact"/>
        <w:ind w:right="20"/>
        <w:jc w:val="both"/>
        <w:rPr>
          <w:lang w:val="sk-SK"/>
        </w:rPr>
      </w:pPr>
      <w:r w:rsidRPr="004D735F">
        <w:rPr>
          <w:rStyle w:val="Zkladntext20"/>
        </w:rPr>
        <w:t>analýzu potrieb a možností rozvoja oblasti vrátane analýzy silných a slabých stránok, príležitostí a hrozieb;</w:t>
      </w:r>
    </w:p>
    <w:p w:rsidR="004D735F" w:rsidRPr="004D735F" w:rsidRDefault="004D735F" w:rsidP="004D735F">
      <w:pPr>
        <w:pStyle w:val="Odsekzoznamu"/>
        <w:widowControl w:val="0"/>
        <w:numPr>
          <w:ilvl w:val="0"/>
          <w:numId w:val="11"/>
        </w:numPr>
        <w:tabs>
          <w:tab w:val="left" w:pos="763"/>
        </w:tabs>
        <w:spacing w:line="278" w:lineRule="exact"/>
        <w:ind w:right="20"/>
        <w:jc w:val="both"/>
        <w:rPr>
          <w:lang w:val="sk-SK"/>
        </w:rPr>
      </w:pPr>
      <w:r w:rsidRPr="004D735F">
        <w:rPr>
          <w:rStyle w:val="Zkladntext20"/>
        </w:rPr>
        <w:t>opis stratégie CLLD a jej cieľov, opis integrovaných a inovatívnych znakov stratégie a hierarchického usporiadania cieľov vrátane merateľných zámerov pre výstupy alebo výsledky. V súvislosti s výsledkami sa zámery môžu vyjadriť kvantitatívne alebo kvalitatívne. Stratégia CLLD sa musí zhodovať s príslušnými programami všetkých zapojených príslušných EŠIF;</w:t>
      </w:r>
    </w:p>
    <w:p w:rsidR="004D735F" w:rsidRPr="004D735F" w:rsidRDefault="004D735F" w:rsidP="004D735F">
      <w:pPr>
        <w:pStyle w:val="Odsekzoznamu"/>
        <w:widowControl w:val="0"/>
        <w:numPr>
          <w:ilvl w:val="0"/>
          <w:numId w:val="11"/>
        </w:numPr>
        <w:tabs>
          <w:tab w:val="left" w:pos="758"/>
        </w:tabs>
        <w:spacing w:line="278" w:lineRule="exact"/>
        <w:jc w:val="both"/>
        <w:rPr>
          <w:lang w:val="sk-SK"/>
        </w:rPr>
      </w:pPr>
      <w:r w:rsidRPr="004D735F">
        <w:rPr>
          <w:rStyle w:val="Zkladntext20"/>
        </w:rPr>
        <w:t>opis postupu zapojenia komunity do rozvoja stratégie CLLD;</w:t>
      </w:r>
    </w:p>
    <w:p w:rsidR="004D735F" w:rsidRPr="004D735F" w:rsidRDefault="004D735F" w:rsidP="004D735F">
      <w:pPr>
        <w:pStyle w:val="Odsekzoznamu"/>
        <w:widowControl w:val="0"/>
        <w:numPr>
          <w:ilvl w:val="0"/>
          <w:numId w:val="11"/>
        </w:numPr>
        <w:tabs>
          <w:tab w:val="left" w:pos="758"/>
        </w:tabs>
        <w:spacing w:line="278" w:lineRule="exact"/>
        <w:jc w:val="both"/>
        <w:rPr>
          <w:lang w:val="sk-SK"/>
        </w:rPr>
      </w:pPr>
      <w:r w:rsidRPr="004D735F">
        <w:rPr>
          <w:rStyle w:val="Zkladntext20"/>
        </w:rPr>
        <w:t>akčný plán, ktorý ukazuje, ako sa ciele transformujú do akcií;</w:t>
      </w:r>
    </w:p>
    <w:p w:rsidR="004D735F" w:rsidRPr="004D735F" w:rsidRDefault="004D735F" w:rsidP="004D735F">
      <w:pPr>
        <w:pStyle w:val="Odsekzoznamu"/>
        <w:widowControl w:val="0"/>
        <w:numPr>
          <w:ilvl w:val="0"/>
          <w:numId w:val="11"/>
        </w:numPr>
        <w:tabs>
          <w:tab w:val="left" w:pos="758"/>
        </w:tabs>
        <w:spacing w:line="278" w:lineRule="exact"/>
        <w:ind w:right="20"/>
        <w:jc w:val="both"/>
        <w:rPr>
          <w:lang w:val="sk-SK"/>
        </w:rPr>
      </w:pPr>
      <w:r w:rsidRPr="004D735F">
        <w:rPr>
          <w:rStyle w:val="Zkladntext20"/>
        </w:rPr>
        <w:t>opis riadiacich a monitorovacích opatrení stratégie CLLD, ktorými sa preukáže schopnosť miestnej akčnej skupiny uskutočňovať stratégiu CLLD, a opis konkrétnych opatrení na hodnotenie;</w:t>
      </w:r>
    </w:p>
    <w:p w:rsidR="004D735F" w:rsidRPr="004D735F" w:rsidRDefault="004D735F" w:rsidP="004D735F">
      <w:pPr>
        <w:pStyle w:val="Odsekzoznamu"/>
        <w:widowControl w:val="0"/>
        <w:numPr>
          <w:ilvl w:val="0"/>
          <w:numId w:val="11"/>
        </w:numPr>
        <w:tabs>
          <w:tab w:val="left" w:pos="778"/>
        </w:tabs>
        <w:spacing w:after="233" w:line="274" w:lineRule="exact"/>
        <w:ind w:right="20"/>
        <w:jc w:val="both"/>
        <w:rPr>
          <w:lang w:val="sk-SK"/>
        </w:rPr>
      </w:pPr>
      <w:r w:rsidRPr="004D735F">
        <w:rPr>
          <w:lang w:val="sk-SK"/>
        </w:rPr>
        <w:t>finančný plán pre stratégiu CLLD vrátane plánovaných finančných prostriedkov pridelených z EPFRV a EFRR.</w:t>
      </w:r>
    </w:p>
    <w:p w:rsidR="004D735F" w:rsidRPr="004D735F" w:rsidRDefault="004D735F" w:rsidP="004D735F">
      <w:pPr>
        <w:pStyle w:val="Zkladntext40"/>
        <w:numPr>
          <w:ilvl w:val="0"/>
          <w:numId w:val="8"/>
        </w:numPr>
        <w:shd w:val="clear" w:color="auto" w:fill="auto"/>
        <w:tabs>
          <w:tab w:val="left" w:pos="452"/>
        </w:tabs>
        <w:spacing w:after="37" w:line="230" w:lineRule="exact"/>
        <w:jc w:val="both"/>
      </w:pPr>
      <w:bookmarkStart w:id="5" w:name="bookmark5"/>
      <w:r w:rsidRPr="004D735F">
        <w:t>Možnosť predloženia variantných riešení</w:t>
      </w:r>
      <w:bookmarkEnd w:id="5"/>
    </w:p>
    <w:p w:rsidR="004D735F" w:rsidRPr="004D735F" w:rsidRDefault="004D735F" w:rsidP="004D735F">
      <w:pPr>
        <w:spacing w:after="275" w:line="274" w:lineRule="exact"/>
        <w:ind w:left="360" w:right="20"/>
        <w:jc w:val="both"/>
        <w:rPr>
          <w:lang w:val="sk-SK"/>
        </w:rPr>
      </w:pPr>
      <w:r w:rsidRPr="004D735F">
        <w:rPr>
          <w:lang w:val="sk-SK"/>
        </w:rPr>
        <w:lastRenderedPageBreak/>
        <w:t>Neumožňuje sa predkladať variantné riešenia. Ponuka musí byť predložená na požadovaný predmet zákazky a taktiež na celý predmet zákazky, nie iba na určité časti služby. Každý uchádzač môže predložiť iba jednu ponuku.</w:t>
      </w:r>
    </w:p>
    <w:p w:rsidR="004D735F" w:rsidRPr="004D735F" w:rsidRDefault="004D735F" w:rsidP="004D735F">
      <w:pPr>
        <w:pStyle w:val="Zkladntext40"/>
        <w:numPr>
          <w:ilvl w:val="0"/>
          <w:numId w:val="8"/>
        </w:numPr>
        <w:shd w:val="clear" w:color="auto" w:fill="auto"/>
        <w:tabs>
          <w:tab w:val="left" w:pos="442"/>
        </w:tabs>
        <w:spacing w:after="72" w:line="230" w:lineRule="exact"/>
        <w:jc w:val="both"/>
      </w:pPr>
      <w:bookmarkStart w:id="6" w:name="bookmark6"/>
      <w:r w:rsidRPr="004D735F">
        <w:t>Typ zmluvy</w:t>
      </w:r>
      <w:bookmarkEnd w:id="6"/>
    </w:p>
    <w:p w:rsidR="004D735F" w:rsidRPr="004D735F" w:rsidRDefault="004D735F" w:rsidP="004D735F">
      <w:pPr>
        <w:spacing w:after="372" w:line="230" w:lineRule="exact"/>
        <w:ind w:left="360"/>
        <w:jc w:val="both"/>
        <w:rPr>
          <w:lang w:val="sk-SK"/>
        </w:rPr>
      </w:pPr>
      <w:r w:rsidRPr="004D735F">
        <w:rPr>
          <w:lang w:val="sk-SK"/>
        </w:rPr>
        <w:t>Zmluva o poskytnutí služieb (návrh Zmluvy tvorí prílohu tejto výzvy)</w:t>
      </w:r>
    </w:p>
    <w:p w:rsidR="004D735F" w:rsidRPr="004D735F" w:rsidRDefault="004D735F" w:rsidP="004D735F">
      <w:pPr>
        <w:pStyle w:val="Zkladntext40"/>
        <w:numPr>
          <w:ilvl w:val="0"/>
          <w:numId w:val="8"/>
        </w:numPr>
        <w:shd w:val="clear" w:color="auto" w:fill="auto"/>
        <w:tabs>
          <w:tab w:val="left" w:pos="442"/>
        </w:tabs>
        <w:spacing w:after="72" w:line="230" w:lineRule="exact"/>
        <w:jc w:val="both"/>
      </w:pPr>
      <w:bookmarkStart w:id="7" w:name="bookmark7"/>
      <w:r w:rsidRPr="004D735F">
        <w:t>Lehoty na dodanie alebo dokončenie predmetu zákazky alebo trvanie zmluvy</w:t>
      </w:r>
      <w:bookmarkEnd w:id="7"/>
    </w:p>
    <w:p w:rsidR="004D735F" w:rsidRPr="004D735F" w:rsidRDefault="004D735F" w:rsidP="004D735F">
      <w:pPr>
        <w:spacing w:after="363" w:line="230" w:lineRule="exact"/>
        <w:ind w:left="360"/>
        <w:jc w:val="both"/>
        <w:rPr>
          <w:lang w:val="sk-SK"/>
        </w:rPr>
      </w:pPr>
      <w:r>
        <w:rPr>
          <w:lang w:val="sk-SK"/>
        </w:rPr>
        <w:t>Dátum: do 27. 07</w:t>
      </w:r>
      <w:r w:rsidRPr="004D735F">
        <w:rPr>
          <w:lang w:val="sk-SK"/>
        </w:rPr>
        <w:t>. 2015</w:t>
      </w:r>
    </w:p>
    <w:p w:rsidR="004D735F" w:rsidRPr="004D735F" w:rsidRDefault="004D735F" w:rsidP="004D735F">
      <w:pPr>
        <w:pStyle w:val="Zkladntext40"/>
        <w:numPr>
          <w:ilvl w:val="0"/>
          <w:numId w:val="8"/>
        </w:numPr>
        <w:shd w:val="clear" w:color="auto" w:fill="auto"/>
        <w:tabs>
          <w:tab w:val="left" w:pos="438"/>
        </w:tabs>
        <w:spacing w:after="21" w:line="230" w:lineRule="exact"/>
        <w:jc w:val="both"/>
      </w:pPr>
      <w:bookmarkStart w:id="8" w:name="bookmark8"/>
      <w:r w:rsidRPr="004D735F">
        <w:t>Hlavné podmienky financovania a platobné podmienky</w:t>
      </w:r>
      <w:bookmarkEnd w:id="8"/>
    </w:p>
    <w:p w:rsidR="004D735F" w:rsidRPr="004D735F" w:rsidRDefault="004D735F" w:rsidP="004D735F">
      <w:pPr>
        <w:spacing w:after="124" w:line="283" w:lineRule="exact"/>
        <w:ind w:left="360" w:right="20"/>
        <w:jc w:val="both"/>
        <w:rPr>
          <w:lang w:val="sk-SK"/>
        </w:rPr>
      </w:pPr>
      <w:r w:rsidRPr="004D735F">
        <w:rPr>
          <w:lang w:val="sk-SK"/>
        </w:rPr>
        <w:t>Predmet zákazky sa bude financovať z prostriedkov Európskej únie, štátneho rozpočtu a prostriedkov verejného obstarávateľa. Verejný obstarávateľ neposkytne úspešnému uchádzačovi preddavok.</w:t>
      </w:r>
    </w:p>
    <w:p w:rsidR="004D735F" w:rsidRPr="004D735F" w:rsidRDefault="004D735F" w:rsidP="004D735F">
      <w:pPr>
        <w:spacing w:after="159" w:line="278" w:lineRule="exact"/>
        <w:ind w:left="360" w:right="20"/>
        <w:jc w:val="both"/>
        <w:rPr>
          <w:lang w:val="sk-SK"/>
        </w:rPr>
      </w:pPr>
      <w:r w:rsidRPr="004D735F">
        <w:rPr>
          <w:lang w:val="sk-SK"/>
        </w:rPr>
        <w:t>Platby sa budú uskutočňovať formou bezhotovostného platobného styku vo vopred dohodnutej alikvotnej čiastke za každý mesiac poskytnutia služby na základe preberacieho protokolu a vystavených čiastkových faktúr za každý mesiac poskytovania služieb.</w:t>
      </w:r>
    </w:p>
    <w:p w:rsidR="004D735F" w:rsidRDefault="004D735F" w:rsidP="004D735F">
      <w:pPr>
        <w:spacing w:line="230" w:lineRule="exact"/>
        <w:ind w:left="360"/>
        <w:jc w:val="both"/>
        <w:rPr>
          <w:lang w:val="sk-SK"/>
        </w:rPr>
      </w:pPr>
      <w:r w:rsidRPr="004D735F">
        <w:rPr>
          <w:lang w:val="sk-SK"/>
        </w:rPr>
        <w:t>Lehota splatnosti faktúr je 14 dní od ich doručenia.</w:t>
      </w:r>
    </w:p>
    <w:p w:rsidR="00653826" w:rsidRPr="004D735F" w:rsidRDefault="00653826" w:rsidP="004D735F">
      <w:pPr>
        <w:spacing w:line="230" w:lineRule="exact"/>
        <w:ind w:left="360"/>
        <w:jc w:val="both"/>
        <w:rPr>
          <w:lang w:val="sk-SK"/>
        </w:rPr>
      </w:pPr>
    </w:p>
    <w:p w:rsidR="004D735F" w:rsidRPr="004D735F" w:rsidRDefault="004D735F" w:rsidP="00653826">
      <w:pPr>
        <w:pStyle w:val="Zhlavie40"/>
        <w:keepNext/>
        <w:keepLines/>
        <w:numPr>
          <w:ilvl w:val="0"/>
          <w:numId w:val="8"/>
        </w:numPr>
        <w:shd w:val="clear" w:color="auto" w:fill="auto"/>
        <w:tabs>
          <w:tab w:val="left" w:pos="457"/>
        </w:tabs>
        <w:spacing w:line="278" w:lineRule="exact"/>
        <w:jc w:val="both"/>
      </w:pPr>
      <w:bookmarkStart w:id="9" w:name="bookmark9"/>
      <w:r w:rsidRPr="004D735F">
        <w:t>Podmienky účasti uchádzačov</w:t>
      </w:r>
      <w:bookmarkEnd w:id="9"/>
    </w:p>
    <w:p w:rsidR="004D735F" w:rsidRPr="004D735F" w:rsidRDefault="004D735F" w:rsidP="004D735F">
      <w:pPr>
        <w:spacing w:after="240" w:line="278" w:lineRule="exact"/>
        <w:ind w:left="360" w:right="20"/>
        <w:jc w:val="both"/>
        <w:rPr>
          <w:lang w:val="sk-SK"/>
        </w:rPr>
      </w:pPr>
      <w:r w:rsidRPr="004D735F">
        <w:rPr>
          <w:lang w:val="sk-SK"/>
        </w:rPr>
        <w:t xml:space="preserve">Uchádzač musí preukázať, že podniká v oblasti, ktorá je predmetom obstarávania. Uvedenú skutočnosť preukáže predložením výpisu z OR, ZR alebo autorizačné osvedčenie (fotokópia originálu alebo výpis s portálu </w:t>
      </w:r>
      <w:proofErr w:type="spellStart"/>
      <w:r w:rsidRPr="004D735F">
        <w:rPr>
          <w:lang w:val="sk-SK"/>
        </w:rPr>
        <w:t>www.orsr.sk,</w:t>
      </w:r>
      <w:hyperlink r:id="rId8" w:history="1">
        <w:r w:rsidRPr="004D735F">
          <w:rPr>
            <w:lang w:val="sk-SK"/>
          </w:rPr>
          <w:t>www.zrsr.sk</w:t>
        </w:r>
        <w:proofErr w:type="spellEnd"/>
      </w:hyperlink>
      <w:r w:rsidRPr="004D735F">
        <w:rPr>
          <w:lang w:val="sk-SK"/>
        </w:rPr>
        <w:t>)</w:t>
      </w:r>
    </w:p>
    <w:p w:rsidR="004D735F" w:rsidRPr="004D735F" w:rsidRDefault="004D735F" w:rsidP="00653826">
      <w:pPr>
        <w:pStyle w:val="Zhlavie40"/>
        <w:keepNext/>
        <w:keepLines/>
        <w:numPr>
          <w:ilvl w:val="0"/>
          <w:numId w:val="8"/>
        </w:numPr>
        <w:shd w:val="clear" w:color="auto" w:fill="auto"/>
        <w:tabs>
          <w:tab w:val="left" w:pos="447"/>
        </w:tabs>
        <w:spacing w:line="278" w:lineRule="exact"/>
        <w:jc w:val="both"/>
      </w:pPr>
      <w:bookmarkStart w:id="10" w:name="bookmark10"/>
      <w:r w:rsidRPr="004D735F">
        <w:t>Obsah ponuky</w:t>
      </w:r>
      <w:bookmarkEnd w:id="10"/>
    </w:p>
    <w:p w:rsidR="004D735F" w:rsidRPr="004D735F" w:rsidRDefault="004D735F" w:rsidP="004D735F">
      <w:pPr>
        <w:widowControl w:val="0"/>
        <w:tabs>
          <w:tab w:val="left" w:pos="714"/>
        </w:tabs>
        <w:spacing w:line="278" w:lineRule="exact"/>
        <w:ind w:left="360"/>
        <w:jc w:val="both"/>
        <w:rPr>
          <w:lang w:val="sk-SK"/>
        </w:rPr>
      </w:pPr>
      <w:r w:rsidRPr="004D735F">
        <w:rPr>
          <w:lang w:val="sk-SK"/>
        </w:rPr>
        <w:t>Identifikačné údaje uchádzača</w:t>
      </w:r>
    </w:p>
    <w:p w:rsidR="004D735F" w:rsidRPr="004D735F" w:rsidRDefault="004D735F" w:rsidP="004D735F">
      <w:pPr>
        <w:widowControl w:val="0"/>
        <w:tabs>
          <w:tab w:val="left" w:pos="714"/>
        </w:tabs>
        <w:spacing w:line="278" w:lineRule="exact"/>
        <w:ind w:left="360"/>
        <w:jc w:val="both"/>
        <w:rPr>
          <w:lang w:val="sk-SK"/>
        </w:rPr>
      </w:pPr>
      <w:r w:rsidRPr="004D735F">
        <w:rPr>
          <w:lang w:val="sk-SK"/>
        </w:rPr>
        <w:t>Dokumenty preukazujúce splnenie podmienok účasti</w:t>
      </w:r>
    </w:p>
    <w:p w:rsidR="004D735F" w:rsidRPr="004D735F" w:rsidRDefault="004D735F" w:rsidP="004D735F">
      <w:pPr>
        <w:widowControl w:val="0"/>
        <w:tabs>
          <w:tab w:val="left" w:pos="718"/>
        </w:tabs>
        <w:spacing w:after="279" w:line="278" w:lineRule="exact"/>
        <w:ind w:left="360"/>
        <w:jc w:val="both"/>
        <w:rPr>
          <w:lang w:val="sk-SK"/>
        </w:rPr>
      </w:pPr>
      <w:r w:rsidRPr="004D735F">
        <w:rPr>
          <w:lang w:val="sk-SK"/>
        </w:rPr>
        <w:t>Cenová ponuka na predmet zákazky</w:t>
      </w:r>
    </w:p>
    <w:p w:rsidR="004D735F" w:rsidRPr="004D735F" w:rsidRDefault="004D735F" w:rsidP="00653826">
      <w:pPr>
        <w:pStyle w:val="Zhlavie40"/>
        <w:keepNext/>
        <w:keepLines/>
        <w:numPr>
          <w:ilvl w:val="0"/>
          <w:numId w:val="8"/>
        </w:numPr>
        <w:shd w:val="clear" w:color="auto" w:fill="auto"/>
        <w:tabs>
          <w:tab w:val="left" w:pos="433"/>
        </w:tabs>
        <w:spacing w:line="230" w:lineRule="exact"/>
        <w:jc w:val="both"/>
      </w:pPr>
      <w:bookmarkStart w:id="11" w:name="bookmark11"/>
      <w:r w:rsidRPr="004D735F">
        <w:t>Kritérium na vyhodnotenie ponúk</w:t>
      </w:r>
      <w:bookmarkEnd w:id="11"/>
    </w:p>
    <w:p w:rsidR="004D735F" w:rsidRPr="004D735F" w:rsidRDefault="004D735F" w:rsidP="004D735F">
      <w:pPr>
        <w:spacing w:after="244" w:line="283" w:lineRule="exact"/>
        <w:ind w:left="360" w:right="20"/>
        <w:jc w:val="both"/>
        <w:rPr>
          <w:lang w:val="sk-SK"/>
        </w:rPr>
      </w:pPr>
      <w:r w:rsidRPr="004D735F">
        <w:rPr>
          <w:lang w:val="sk-SK"/>
        </w:rPr>
        <w:t>Najnižšia cena celkom s DPH. V prípade rovnosti cien uchádzačov bude úspešná ponuka uchádzača, ktorý predložil ponuku v kratšom časovom termíne.</w:t>
      </w:r>
    </w:p>
    <w:p w:rsidR="004D735F" w:rsidRPr="004D735F" w:rsidRDefault="004D735F" w:rsidP="00653826">
      <w:pPr>
        <w:pStyle w:val="Zhlavie40"/>
        <w:keepNext/>
        <w:keepLines/>
        <w:numPr>
          <w:ilvl w:val="0"/>
          <w:numId w:val="8"/>
        </w:numPr>
        <w:shd w:val="clear" w:color="auto" w:fill="auto"/>
        <w:tabs>
          <w:tab w:val="left" w:pos="433"/>
        </w:tabs>
        <w:spacing w:after="209" w:line="278" w:lineRule="exact"/>
        <w:ind w:right="4400"/>
        <w:jc w:val="both"/>
      </w:pPr>
      <w:bookmarkStart w:id="12" w:name="bookmark12"/>
      <w:r w:rsidRPr="004D735F">
        <w:t>Lehota a adresa na</w:t>
      </w:r>
      <w:r w:rsidR="00653826">
        <w:t xml:space="preserve"> predkladanie ponúk Dátum: do 27</w:t>
      </w:r>
      <w:r w:rsidRPr="004D735F">
        <w:t>. 7. 2015 (vrátane)</w:t>
      </w:r>
      <w:bookmarkEnd w:id="12"/>
    </w:p>
    <w:p w:rsidR="00653826" w:rsidRPr="00653826" w:rsidRDefault="00653826" w:rsidP="00653826">
      <w:pPr>
        <w:pStyle w:val="Zkladntext30"/>
        <w:shd w:val="clear" w:color="auto" w:fill="auto"/>
        <w:spacing w:before="0" w:after="175" w:line="220" w:lineRule="exact"/>
        <w:ind w:left="360" w:right="20"/>
        <w:jc w:val="both"/>
        <w:rPr>
          <w:sz w:val="24"/>
          <w:szCs w:val="24"/>
        </w:rPr>
      </w:pPr>
      <w:r w:rsidRPr="00653826">
        <w:rPr>
          <w:sz w:val="24"/>
          <w:szCs w:val="24"/>
        </w:rPr>
        <w:t>C</w:t>
      </w:r>
      <w:r w:rsidRPr="00653826">
        <w:rPr>
          <w:b w:val="0"/>
          <w:i w:val="0"/>
          <w:sz w:val="24"/>
          <w:szCs w:val="24"/>
        </w:rPr>
        <w:t xml:space="preserve">enovú ponuku predložiť doporučeným listom, osobne alebo e-mailom s jasným určením v predmete- Prieskum trhu- </w:t>
      </w:r>
      <w:r w:rsidRPr="00653826">
        <w:rPr>
          <w:sz w:val="24"/>
          <w:szCs w:val="24"/>
        </w:rPr>
        <w:t xml:space="preserve">„Stratégia CLLD </w:t>
      </w:r>
      <w:proofErr w:type="spellStart"/>
      <w:r w:rsidRPr="00653826">
        <w:rPr>
          <w:sz w:val="24"/>
          <w:szCs w:val="24"/>
        </w:rPr>
        <w:t>Sekčov</w:t>
      </w:r>
      <w:proofErr w:type="spellEnd"/>
      <w:r w:rsidRPr="00653826">
        <w:rPr>
          <w:sz w:val="24"/>
          <w:szCs w:val="24"/>
        </w:rPr>
        <w:t>- Topľa“</w:t>
      </w:r>
    </w:p>
    <w:p w:rsidR="00653826" w:rsidRPr="00734A2B" w:rsidRDefault="00653826" w:rsidP="004D735F">
      <w:pPr>
        <w:spacing w:after="310" w:line="317" w:lineRule="exact"/>
        <w:ind w:left="360" w:right="20"/>
        <w:jc w:val="both"/>
        <w:rPr>
          <w:b/>
          <w:lang w:val="sk-SK"/>
        </w:rPr>
      </w:pPr>
      <w:r>
        <w:rPr>
          <w:lang w:val="sk-SK"/>
        </w:rPr>
        <w:t>Adresa na dodanie cenovej ponuky doporučeným listom alebo osobne:</w:t>
      </w:r>
      <w:r w:rsidR="00734A2B">
        <w:rPr>
          <w:lang w:val="sk-SK"/>
        </w:rPr>
        <w:t xml:space="preserve"> </w:t>
      </w:r>
      <w:r w:rsidR="00734A2B" w:rsidRPr="00734A2B">
        <w:rPr>
          <w:b/>
          <w:lang w:val="sk-SK"/>
        </w:rPr>
        <w:t xml:space="preserve">OZ </w:t>
      </w:r>
      <w:proofErr w:type="spellStart"/>
      <w:r w:rsidR="00734A2B" w:rsidRPr="00734A2B">
        <w:rPr>
          <w:b/>
          <w:lang w:val="sk-SK"/>
        </w:rPr>
        <w:t>Sekčov</w:t>
      </w:r>
      <w:proofErr w:type="spellEnd"/>
      <w:r w:rsidR="00734A2B" w:rsidRPr="00734A2B">
        <w:rPr>
          <w:b/>
          <w:lang w:val="sk-SK"/>
        </w:rPr>
        <w:t xml:space="preserve"> Topľa, Hlavná 154, 086 41 Raslavice</w:t>
      </w:r>
    </w:p>
    <w:p w:rsidR="004D735F" w:rsidRPr="004D735F" w:rsidRDefault="004D735F" w:rsidP="004D735F">
      <w:pPr>
        <w:spacing w:after="310" w:line="317" w:lineRule="exact"/>
        <w:ind w:left="360" w:right="20"/>
        <w:jc w:val="both"/>
        <w:rPr>
          <w:lang w:val="sk-SK"/>
        </w:rPr>
      </w:pPr>
      <w:r w:rsidRPr="004D735F">
        <w:rPr>
          <w:rStyle w:val="Zkladntext2Tun"/>
        </w:rPr>
        <w:t xml:space="preserve"> </w:t>
      </w:r>
      <w:r w:rsidRPr="004D735F">
        <w:rPr>
          <w:lang w:val="sk-SK"/>
        </w:rPr>
        <w:t xml:space="preserve">E-mailová adresa na doručenie </w:t>
      </w:r>
      <w:r w:rsidR="00653826">
        <w:rPr>
          <w:lang w:val="sk-SK"/>
        </w:rPr>
        <w:t xml:space="preserve">cenovej ponuky: </w:t>
      </w:r>
      <w:r w:rsidR="00734A2B" w:rsidRPr="00734A2B">
        <w:rPr>
          <w:b/>
          <w:lang w:val="sk-SK"/>
        </w:rPr>
        <w:t>pala@raslavice.sk</w:t>
      </w:r>
    </w:p>
    <w:p w:rsidR="004D735F" w:rsidRPr="004D735F" w:rsidRDefault="004D735F" w:rsidP="004D735F">
      <w:pPr>
        <w:spacing w:after="368" w:line="230" w:lineRule="exact"/>
        <w:ind w:left="360"/>
        <w:jc w:val="both"/>
        <w:rPr>
          <w:lang w:val="sk-SK"/>
        </w:rPr>
      </w:pPr>
      <w:r w:rsidRPr="004D735F">
        <w:rPr>
          <w:lang w:val="sk-SK"/>
        </w:rPr>
        <w:t>Ponuky sa predkladajú v slovenskom jazyku.</w:t>
      </w:r>
    </w:p>
    <w:p w:rsidR="004D735F" w:rsidRPr="004D735F" w:rsidRDefault="004D735F" w:rsidP="00653826">
      <w:pPr>
        <w:pStyle w:val="Zhlavie40"/>
        <w:keepNext/>
        <w:keepLines/>
        <w:numPr>
          <w:ilvl w:val="0"/>
          <w:numId w:val="8"/>
        </w:numPr>
        <w:shd w:val="clear" w:color="auto" w:fill="auto"/>
        <w:tabs>
          <w:tab w:val="left" w:pos="428"/>
        </w:tabs>
        <w:spacing w:after="8" w:line="230" w:lineRule="exact"/>
        <w:jc w:val="both"/>
      </w:pPr>
      <w:bookmarkStart w:id="13" w:name="bookmark13"/>
      <w:r w:rsidRPr="004D735F">
        <w:t>Predpokladaná hodnota zákazky</w:t>
      </w:r>
      <w:bookmarkEnd w:id="13"/>
    </w:p>
    <w:p w:rsidR="004D735F" w:rsidRPr="004D735F" w:rsidRDefault="00653826" w:rsidP="004D735F">
      <w:pPr>
        <w:spacing w:after="363" w:line="230" w:lineRule="exact"/>
        <w:ind w:left="360"/>
        <w:jc w:val="both"/>
        <w:rPr>
          <w:lang w:val="sk-SK"/>
        </w:rPr>
      </w:pPr>
      <w:r>
        <w:rPr>
          <w:lang w:val="sk-SK"/>
        </w:rPr>
        <w:t>15 000,00</w:t>
      </w:r>
      <w:r w:rsidR="004D735F" w:rsidRPr="004D735F">
        <w:rPr>
          <w:lang w:val="sk-SK"/>
        </w:rPr>
        <w:t xml:space="preserve"> EUR bez DPH</w:t>
      </w:r>
    </w:p>
    <w:p w:rsidR="004D735F" w:rsidRPr="004D735F" w:rsidRDefault="00653826" w:rsidP="00653826">
      <w:pPr>
        <w:pStyle w:val="Zhlavie40"/>
        <w:keepNext/>
        <w:keepLines/>
        <w:numPr>
          <w:ilvl w:val="0"/>
          <w:numId w:val="8"/>
        </w:numPr>
        <w:shd w:val="clear" w:color="auto" w:fill="auto"/>
        <w:tabs>
          <w:tab w:val="left" w:pos="433"/>
        </w:tabs>
        <w:spacing w:after="8" w:line="230" w:lineRule="exact"/>
        <w:jc w:val="both"/>
      </w:pPr>
      <w:bookmarkStart w:id="14" w:name="bookmark14"/>
      <w:r>
        <w:lastRenderedPageBreak/>
        <w:t>Lehota</w:t>
      </w:r>
      <w:r w:rsidR="004D735F" w:rsidRPr="004D735F">
        <w:t xml:space="preserve"> viazanosti ponúk</w:t>
      </w:r>
      <w:bookmarkEnd w:id="14"/>
    </w:p>
    <w:p w:rsidR="004D735F" w:rsidRPr="004D735F" w:rsidRDefault="004D735F" w:rsidP="004D735F">
      <w:pPr>
        <w:spacing w:after="342" w:line="230" w:lineRule="exact"/>
        <w:ind w:left="360"/>
        <w:jc w:val="both"/>
        <w:rPr>
          <w:lang w:val="sk-SK"/>
        </w:rPr>
      </w:pPr>
      <w:r w:rsidRPr="004D735F">
        <w:rPr>
          <w:lang w:val="sk-SK"/>
        </w:rPr>
        <w:t>Dňa: 31/01/2016</w:t>
      </w:r>
    </w:p>
    <w:p w:rsidR="004D735F" w:rsidRPr="004D735F" w:rsidRDefault="004D735F" w:rsidP="004D735F">
      <w:pPr>
        <w:pStyle w:val="Zkladntext50"/>
        <w:shd w:val="clear" w:color="auto" w:fill="auto"/>
        <w:spacing w:before="0" w:line="100" w:lineRule="exact"/>
        <w:ind w:left="360"/>
        <w:jc w:val="both"/>
      </w:pPr>
      <w:r w:rsidRPr="004D735F">
        <w:t>v</w:t>
      </w:r>
    </w:p>
    <w:p w:rsidR="004D735F" w:rsidRPr="004D735F" w:rsidRDefault="004D735F" w:rsidP="00653826">
      <w:pPr>
        <w:pStyle w:val="Zhlavie40"/>
        <w:keepNext/>
        <w:keepLines/>
        <w:numPr>
          <w:ilvl w:val="0"/>
          <w:numId w:val="8"/>
        </w:numPr>
        <w:shd w:val="clear" w:color="auto" w:fill="auto"/>
        <w:tabs>
          <w:tab w:val="left" w:pos="433"/>
        </w:tabs>
        <w:spacing w:line="230" w:lineRule="exact"/>
        <w:jc w:val="both"/>
      </w:pPr>
      <w:bookmarkStart w:id="15" w:name="bookmark15"/>
      <w:r w:rsidRPr="004D735F">
        <w:t>Ďalšie informácie obstarávateľa</w:t>
      </w:r>
      <w:bookmarkEnd w:id="15"/>
    </w:p>
    <w:p w:rsidR="004D735F" w:rsidRPr="004D735F" w:rsidRDefault="004D735F" w:rsidP="004D735F">
      <w:pPr>
        <w:spacing w:after="240" w:line="278" w:lineRule="exact"/>
        <w:ind w:left="360" w:right="340"/>
        <w:jc w:val="both"/>
        <w:rPr>
          <w:lang w:val="sk-SK"/>
        </w:rPr>
      </w:pPr>
      <w:r w:rsidRPr="004D735F">
        <w:rPr>
          <w:lang w:val="sk-SK"/>
        </w:rPr>
        <w:t xml:space="preserve">Verejný obstarávateľ si vyhradzuje právo neprijať ani jednu z predložených ponúk z dôvodu neúmerne vysokých cien v porovnaní s cenami, za ktoré sa obvykle realizuje rovnaký predmet zákazky, alebo ktorých ponúknutá cena presiahne finančné možnosti verejného obstarávateľa, alebo ktoré budú </w:t>
      </w:r>
      <w:proofErr w:type="spellStart"/>
      <w:r w:rsidRPr="004D735F">
        <w:rPr>
          <w:lang w:val="sk-SK"/>
        </w:rPr>
        <w:t>nereguláme</w:t>
      </w:r>
      <w:proofErr w:type="spellEnd"/>
      <w:r w:rsidRPr="004D735F">
        <w:rPr>
          <w:lang w:val="sk-SK"/>
        </w:rPr>
        <w:t xml:space="preserve"> alebo inak neprijateľné.</w:t>
      </w:r>
    </w:p>
    <w:p w:rsidR="004D735F" w:rsidRPr="004D735F" w:rsidRDefault="004D735F" w:rsidP="004D735F">
      <w:pPr>
        <w:spacing w:line="278" w:lineRule="exact"/>
        <w:ind w:left="360" w:right="20"/>
        <w:jc w:val="both"/>
        <w:rPr>
          <w:lang w:val="sk-SK"/>
        </w:rPr>
      </w:pPr>
      <w:r w:rsidRPr="004D735F">
        <w:rPr>
          <w:lang w:val="sk-SK"/>
        </w:rPr>
        <w:t>Pokiaľ by verejný obstarávateľ musel zrušiť použitý postup zadávania zákazky, upovedomí o tom všetkých uchádzačov s uvedením dôvodu a oznámi postup, ktorý použije pri zadávaní zákazky na pôvodný predmet zákazky.</w:t>
      </w:r>
    </w:p>
    <w:p w:rsidR="004D735F" w:rsidRPr="004D735F" w:rsidRDefault="004D735F" w:rsidP="004D735F">
      <w:pPr>
        <w:spacing w:after="124" w:line="274" w:lineRule="exact"/>
        <w:ind w:left="360" w:right="240"/>
        <w:jc w:val="both"/>
        <w:rPr>
          <w:lang w:val="sk-SK"/>
        </w:rPr>
      </w:pPr>
      <w:r w:rsidRPr="004D735F">
        <w:rPr>
          <w:rStyle w:val="Zkladntext20"/>
        </w:rPr>
        <w:t>Verejný obstarávateľ si vyhradzuje právo požiadať uchádzačov o písomné vysvetlenie ponúk.</w:t>
      </w:r>
    </w:p>
    <w:p w:rsidR="004D735F" w:rsidRPr="004D735F" w:rsidRDefault="004D735F" w:rsidP="004D735F">
      <w:pPr>
        <w:spacing w:after="271" w:line="269" w:lineRule="exact"/>
        <w:ind w:left="360" w:right="240"/>
        <w:jc w:val="both"/>
        <w:rPr>
          <w:lang w:val="sk-SK"/>
        </w:rPr>
      </w:pPr>
      <w:r w:rsidRPr="004D735F">
        <w:rPr>
          <w:rStyle w:val="Zkladntext20"/>
        </w:rPr>
        <w:t>Všetky náklady spojené s prípravou a predložením ponuky, účasťou vo verejnom obstarávaní znáša uchádzač, bez akéhokoľvek finančného nároku voči verejnému obstarávateľovi, bez ohľadu na výsledok verejného obstarávania.</w:t>
      </w:r>
    </w:p>
    <w:p w:rsidR="004D735F" w:rsidRPr="004D735F" w:rsidRDefault="004D735F" w:rsidP="004D735F">
      <w:pPr>
        <w:spacing w:line="230" w:lineRule="exact"/>
        <w:ind w:left="420"/>
        <w:jc w:val="both"/>
        <w:rPr>
          <w:rStyle w:val="Zkladntext20"/>
        </w:rPr>
      </w:pPr>
    </w:p>
    <w:p w:rsidR="004D735F" w:rsidRPr="004D735F" w:rsidRDefault="00653826" w:rsidP="004D735F">
      <w:pPr>
        <w:ind w:left="360"/>
        <w:jc w:val="both"/>
        <w:rPr>
          <w:lang w:val="sk-SK"/>
        </w:rPr>
      </w:pPr>
      <w:r>
        <w:rPr>
          <w:rStyle w:val="Zkladntext20"/>
        </w:rPr>
        <w:t>R</w:t>
      </w:r>
      <w:r w:rsidR="000E28F5">
        <w:rPr>
          <w:rStyle w:val="Zkladntext20"/>
        </w:rPr>
        <w:t>a</w:t>
      </w:r>
      <w:r w:rsidR="00734A2B">
        <w:rPr>
          <w:rStyle w:val="Zkladntext20"/>
        </w:rPr>
        <w:t>slavice, dňa 22</w:t>
      </w:r>
      <w:r>
        <w:rPr>
          <w:rStyle w:val="Zkladntext20"/>
        </w:rPr>
        <w:t>.</w:t>
      </w:r>
      <w:r w:rsidR="004D735F" w:rsidRPr="004D735F">
        <w:rPr>
          <w:rStyle w:val="Zkladntext20"/>
        </w:rPr>
        <w:t>07. 2015</w:t>
      </w:r>
    </w:p>
    <w:p w:rsidR="004D735F" w:rsidRPr="004D735F" w:rsidRDefault="004D735F" w:rsidP="004D735F">
      <w:pPr>
        <w:jc w:val="both"/>
        <w:rPr>
          <w:b/>
          <w:lang w:val="sk-SK"/>
        </w:rPr>
      </w:pPr>
    </w:p>
    <w:p w:rsidR="00926150" w:rsidRPr="004D735F" w:rsidRDefault="00926150" w:rsidP="004D735F">
      <w:pPr>
        <w:jc w:val="both"/>
        <w:rPr>
          <w:lang w:val="sk-SK"/>
        </w:rPr>
      </w:pPr>
    </w:p>
    <w:sectPr w:rsidR="00926150" w:rsidRPr="004D735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1CE" w:rsidRDefault="007271CE" w:rsidP="004D735F">
      <w:r>
        <w:separator/>
      </w:r>
    </w:p>
  </w:endnote>
  <w:endnote w:type="continuationSeparator" w:id="0">
    <w:p w:rsidR="007271CE" w:rsidRDefault="007271CE" w:rsidP="004D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1CE" w:rsidRDefault="007271CE" w:rsidP="004D735F">
      <w:r>
        <w:separator/>
      </w:r>
    </w:p>
  </w:footnote>
  <w:footnote w:type="continuationSeparator" w:id="0">
    <w:p w:rsidR="007271CE" w:rsidRDefault="007271CE" w:rsidP="004D7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35F" w:rsidRDefault="004D735F" w:rsidP="004D735F">
    <w:pPr>
      <w:pStyle w:val="Hlavika"/>
      <w:jc w:val="center"/>
    </w:pPr>
    <w:proofErr w:type="spellStart"/>
    <w:r>
      <w:t>Občianske</w:t>
    </w:r>
    <w:proofErr w:type="spellEnd"/>
    <w:r>
      <w:t xml:space="preserve"> </w:t>
    </w:r>
    <w:proofErr w:type="spellStart"/>
    <w:r>
      <w:t>združenie</w:t>
    </w:r>
    <w:proofErr w:type="spellEnd"/>
    <w:r>
      <w:t xml:space="preserve"> </w:t>
    </w:r>
    <w:proofErr w:type="spellStart"/>
    <w:r>
      <w:t>Sekčov-</w:t>
    </w:r>
    <w:proofErr w:type="spellEnd"/>
    <w:r>
      <w:t xml:space="preserve"> </w:t>
    </w:r>
    <w:proofErr w:type="spellStart"/>
    <w:r>
      <w:t>Topľa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BCD"/>
    <w:multiLevelType w:val="hybridMultilevel"/>
    <w:tmpl w:val="95DEE6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6101A"/>
    <w:multiLevelType w:val="multilevel"/>
    <w:tmpl w:val="CFA21A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0F2271"/>
    <w:multiLevelType w:val="multilevel"/>
    <w:tmpl w:val="16122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7D4E16"/>
    <w:multiLevelType w:val="hybridMultilevel"/>
    <w:tmpl w:val="F596271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1676818"/>
    <w:multiLevelType w:val="multilevel"/>
    <w:tmpl w:val="526EB4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EE5BB8"/>
    <w:multiLevelType w:val="multilevel"/>
    <w:tmpl w:val="D76E32A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FD0BA1"/>
    <w:multiLevelType w:val="hybridMultilevel"/>
    <w:tmpl w:val="A4FE5572"/>
    <w:lvl w:ilvl="0" w:tplc="8C7A9A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D0BF5"/>
    <w:multiLevelType w:val="hybridMultilevel"/>
    <w:tmpl w:val="ABAC8C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835FE"/>
    <w:multiLevelType w:val="multilevel"/>
    <w:tmpl w:val="FFC28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2328F8"/>
    <w:multiLevelType w:val="multilevel"/>
    <w:tmpl w:val="D0E44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E66847"/>
    <w:multiLevelType w:val="hybridMultilevel"/>
    <w:tmpl w:val="76F86BAC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CF4EDF"/>
    <w:multiLevelType w:val="hybridMultilevel"/>
    <w:tmpl w:val="1D1C080E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5F"/>
    <w:rsid w:val="000E28F5"/>
    <w:rsid w:val="004D735F"/>
    <w:rsid w:val="00653826"/>
    <w:rsid w:val="007271CE"/>
    <w:rsid w:val="00734A2B"/>
    <w:rsid w:val="00863C03"/>
    <w:rsid w:val="00891F02"/>
    <w:rsid w:val="00926150"/>
    <w:rsid w:val="00D7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7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D735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D735F"/>
  </w:style>
  <w:style w:type="paragraph" w:styleId="Pta">
    <w:name w:val="footer"/>
    <w:basedOn w:val="Normlny"/>
    <w:link w:val="PtaChar"/>
    <w:uiPriority w:val="99"/>
    <w:unhideWhenUsed/>
    <w:rsid w:val="004D735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D735F"/>
  </w:style>
  <w:style w:type="character" w:customStyle="1" w:styleId="Zhlavie3">
    <w:name w:val="Záhlavie #3_"/>
    <w:basedOn w:val="Predvolenpsmoodseku"/>
    <w:link w:val="Zhlavie30"/>
    <w:rsid w:val="004D73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Zkladntext2">
    <w:name w:val="Základný text (2)_"/>
    <w:basedOn w:val="Predvolenpsmoodseku"/>
    <w:rsid w:val="004D7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0">
    <w:name w:val="Základný text (2)"/>
    <w:basedOn w:val="Zkladntext2"/>
    <w:rsid w:val="004D7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character" w:customStyle="1" w:styleId="Zhlavie5">
    <w:name w:val="Záhlavie #5_"/>
    <w:basedOn w:val="Predvolenpsmoodseku"/>
    <w:link w:val="Zhlavie50"/>
    <w:rsid w:val="004D735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Zkladntext2Tun">
    <w:name w:val="Základný text (2) + Tučné"/>
    <w:basedOn w:val="Zkladntext2"/>
    <w:rsid w:val="004D73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character" w:customStyle="1" w:styleId="Zkladntext3">
    <w:name w:val="Základný text (3)_"/>
    <w:basedOn w:val="Predvolenpsmoodseku"/>
    <w:link w:val="Zkladntext30"/>
    <w:rsid w:val="004D735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Zkladntext355bodovNietunNiekurzva">
    <w:name w:val="Základný text (3) + 5;5 bodov;Nie tučné;Nie kurzíva"/>
    <w:basedOn w:val="Zkladntext3"/>
    <w:rsid w:val="004D735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rsid w:val="004D735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Zhlavie4">
    <w:name w:val="Záhlavie #4_"/>
    <w:basedOn w:val="Predvolenpsmoodseku"/>
    <w:link w:val="Zhlavie40"/>
    <w:rsid w:val="004D735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Zkladntext5">
    <w:name w:val="Základný text (5)_"/>
    <w:basedOn w:val="Predvolenpsmoodseku"/>
    <w:link w:val="Zkladntext50"/>
    <w:rsid w:val="004D735F"/>
    <w:rPr>
      <w:b/>
      <w:bCs/>
      <w:sz w:val="10"/>
      <w:szCs w:val="10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4D735F"/>
    <w:pPr>
      <w:widowControl w:val="0"/>
      <w:shd w:val="clear" w:color="auto" w:fill="FFFFFF"/>
      <w:spacing w:after="600" w:line="0" w:lineRule="atLeast"/>
      <w:jc w:val="center"/>
      <w:outlineLvl w:val="2"/>
    </w:pPr>
    <w:rPr>
      <w:b/>
      <w:bCs/>
      <w:sz w:val="26"/>
      <w:szCs w:val="26"/>
      <w:lang w:val="sk-SK" w:eastAsia="en-US"/>
    </w:rPr>
  </w:style>
  <w:style w:type="paragraph" w:customStyle="1" w:styleId="Zhlavie50">
    <w:name w:val="Záhlavie #5"/>
    <w:basedOn w:val="Normlny"/>
    <w:link w:val="Zhlavie5"/>
    <w:rsid w:val="004D735F"/>
    <w:pPr>
      <w:widowControl w:val="0"/>
      <w:shd w:val="clear" w:color="auto" w:fill="FFFFFF"/>
      <w:spacing w:before="600" w:after="120" w:line="0" w:lineRule="atLeast"/>
      <w:outlineLvl w:val="4"/>
    </w:pPr>
    <w:rPr>
      <w:b/>
      <w:bCs/>
      <w:sz w:val="23"/>
      <w:szCs w:val="23"/>
      <w:lang w:val="sk-SK" w:eastAsia="en-US"/>
    </w:rPr>
  </w:style>
  <w:style w:type="paragraph" w:customStyle="1" w:styleId="Zkladntext30">
    <w:name w:val="Základný text (3)"/>
    <w:basedOn w:val="Normlny"/>
    <w:link w:val="Zkladntext3"/>
    <w:rsid w:val="004D735F"/>
    <w:pPr>
      <w:widowControl w:val="0"/>
      <w:shd w:val="clear" w:color="auto" w:fill="FFFFFF"/>
      <w:spacing w:before="240" w:after="240" w:line="0" w:lineRule="atLeast"/>
      <w:jc w:val="right"/>
    </w:pPr>
    <w:rPr>
      <w:b/>
      <w:bCs/>
      <w:i/>
      <w:iCs/>
      <w:sz w:val="22"/>
      <w:szCs w:val="22"/>
      <w:lang w:val="sk-SK" w:eastAsia="en-US"/>
    </w:rPr>
  </w:style>
  <w:style w:type="paragraph" w:customStyle="1" w:styleId="Zkladntext40">
    <w:name w:val="Základný text (4)"/>
    <w:basedOn w:val="Normlny"/>
    <w:link w:val="Zkladntext4"/>
    <w:rsid w:val="004D735F"/>
    <w:pPr>
      <w:widowControl w:val="0"/>
      <w:shd w:val="clear" w:color="auto" w:fill="FFFFFF"/>
      <w:spacing w:line="278" w:lineRule="exact"/>
    </w:pPr>
    <w:rPr>
      <w:b/>
      <w:bCs/>
      <w:sz w:val="23"/>
      <w:szCs w:val="23"/>
      <w:lang w:val="sk-SK" w:eastAsia="en-US"/>
    </w:rPr>
  </w:style>
  <w:style w:type="paragraph" w:customStyle="1" w:styleId="Zhlavie40">
    <w:name w:val="Záhlavie #4"/>
    <w:basedOn w:val="Normlny"/>
    <w:link w:val="Zhlavie4"/>
    <w:rsid w:val="004D735F"/>
    <w:pPr>
      <w:widowControl w:val="0"/>
      <w:shd w:val="clear" w:color="auto" w:fill="FFFFFF"/>
      <w:spacing w:line="0" w:lineRule="atLeast"/>
      <w:ind w:hanging="420"/>
      <w:outlineLvl w:val="3"/>
    </w:pPr>
    <w:rPr>
      <w:b/>
      <w:bCs/>
      <w:sz w:val="23"/>
      <w:szCs w:val="23"/>
      <w:lang w:val="sk-SK" w:eastAsia="en-US"/>
    </w:rPr>
  </w:style>
  <w:style w:type="paragraph" w:customStyle="1" w:styleId="Zkladntext50">
    <w:name w:val="Základný text (5)"/>
    <w:basedOn w:val="Normlny"/>
    <w:link w:val="Zkladntext5"/>
    <w:rsid w:val="004D735F"/>
    <w:pPr>
      <w:widowControl w:val="0"/>
      <w:shd w:val="clear" w:color="auto" w:fill="FFFFFF"/>
      <w:spacing w:before="420" w:line="0" w:lineRule="atLeast"/>
    </w:pPr>
    <w:rPr>
      <w:rFonts w:asciiTheme="minorHAnsi" w:eastAsiaTheme="minorHAnsi" w:hAnsiTheme="minorHAnsi" w:cstheme="minorBidi"/>
      <w:b/>
      <w:bCs/>
      <w:sz w:val="10"/>
      <w:szCs w:val="10"/>
      <w:lang w:val="sk-SK" w:eastAsia="en-US"/>
    </w:rPr>
  </w:style>
  <w:style w:type="paragraph" w:styleId="Odsekzoznamu">
    <w:name w:val="List Paragraph"/>
    <w:basedOn w:val="Normlny"/>
    <w:uiPriority w:val="34"/>
    <w:qFormat/>
    <w:rsid w:val="004D7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7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D735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D735F"/>
  </w:style>
  <w:style w:type="paragraph" w:styleId="Pta">
    <w:name w:val="footer"/>
    <w:basedOn w:val="Normlny"/>
    <w:link w:val="PtaChar"/>
    <w:uiPriority w:val="99"/>
    <w:unhideWhenUsed/>
    <w:rsid w:val="004D735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D735F"/>
  </w:style>
  <w:style w:type="character" w:customStyle="1" w:styleId="Zhlavie3">
    <w:name w:val="Záhlavie #3_"/>
    <w:basedOn w:val="Predvolenpsmoodseku"/>
    <w:link w:val="Zhlavie30"/>
    <w:rsid w:val="004D73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Zkladntext2">
    <w:name w:val="Základný text (2)_"/>
    <w:basedOn w:val="Predvolenpsmoodseku"/>
    <w:rsid w:val="004D7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0">
    <w:name w:val="Základný text (2)"/>
    <w:basedOn w:val="Zkladntext2"/>
    <w:rsid w:val="004D7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character" w:customStyle="1" w:styleId="Zhlavie5">
    <w:name w:val="Záhlavie #5_"/>
    <w:basedOn w:val="Predvolenpsmoodseku"/>
    <w:link w:val="Zhlavie50"/>
    <w:rsid w:val="004D735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Zkladntext2Tun">
    <w:name w:val="Základný text (2) + Tučné"/>
    <w:basedOn w:val="Zkladntext2"/>
    <w:rsid w:val="004D73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character" w:customStyle="1" w:styleId="Zkladntext3">
    <w:name w:val="Základný text (3)_"/>
    <w:basedOn w:val="Predvolenpsmoodseku"/>
    <w:link w:val="Zkladntext30"/>
    <w:rsid w:val="004D735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Zkladntext355bodovNietunNiekurzva">
    <w:name w:val="Základný text (3) + 5;5 bodov;Nie tučné;Nie kurzíva"/>
    <w:basedOn w:val="Zkladntext3"/>
    <w:rsid w:val="004D735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rsid w:val="004D735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Zhlavie4">
    <w:name w:val="Záhlavie #4_"/>
    <w:basedOn w:val="Predvolenpsmoodseku"/>
    <w:link w:val="Zhlavie40"/>
    <w:rsid w:val="004D735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Zkladntext5">
    <w:name w:val="Základný text (5)_"/>
    <w:basedOn w:val="Predvolenpsmoodseku"/>
    <w:link w:val="Zkladntext50"/>
    <w:rsid w:val="004D735F"/>
    <w:rPr>
      <w:b/>
      <w:bCs/>
      <w:sz w:val="10"/>
      <w:szCs w:val="10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4D735F"/>
    <w:pPr>
      <w:widowControl w:val="0"/>
      <w:shd w:val="clear" w:color="auto" w:fill="FFFFFF"/>
      <w:spacing w:after="600" w:line="0" w:lineRule="atLeast"/>
      <w:jc w:val="center"/>
      <w:outlineLvl w:val="2"/>
    </w:pPr>
    <w:rPr>
      <w:b/>
      <w:bCs/>
      <w:sz w:val="26"/>
      <w:szCs w:val="26"/>
      <w:lang w:val="sk-SK" w:eastAsia="en-US"/>
    </w:rPr>
  </w:style>
  <w:style w:type="paragraph" w:customStyle="1" w:styleId="Zhlavie50">
    <w:name w:val="Záhlavie #5"/>
    <w:basedOn w:val="Normlny"/>
    <w:link w:val="Zhlavie5"/>
    <w:rsid w:val="004D735F"/>
    <w:pPr>
      <w:widowControl w:val="0"/>
      <w:shd w:val="clear" w:color="auto" w:fill="FFFFFF"/>
      <w:spacing w:before="600" w:after="120" w:line="0" w:lineRule="atLeast"/>
      <w:outlineLvl w:val="4"/>
    </w:pPr>
    <w:rPr>
      <w:b/>
      <w:bCs/>
      <w:sz w:val="23"/>
      <w:szCs w:val="23"/>
      <w:lang w:val="sk-SK" w:eastAsia="en-US"/>
    </w:rPr>
  </w:style>
  <w:style w:type="paragraph" w:customStyle="1" w:styleId="Zkladntext30">
    <w:name w:val="Základný text (3)"/>
    <w:basedOn w:val="Normlny"/>
    <w:link w:val="Zkladntext3"/>
    <w:rsid w:val="004D735F"/>
    <w:pPr>
      <w:widowControl w:val="0"/>
      <w:shd w:val="clear" w:color="auto" w:fill="FFFFFF"/>
      <w:spacing w:before="240" w:after="240" w:line="0" w:lineRule="atLeast"/>
      <w:jc w:val="right"/>
    </w:pPr>
    <w:rPr>
      <w:b/>
      <w:bCs/>
      <w:i/>
      <w:iCs/>
      <w:sz w:val="22"/>
      <w:szCs w:val="22"/>
      <w:lang w:val="sk-SK" w:eastAsia="en-US"/>
    </w:rPr>
  </w:style>
  <w:style w:type="paragraph" w:customStyle="1" w:styleId="Zkladntext40">
    <w:name w:val="Základný text (4)"/>
    <w:basedOn w:val="Normlny"/>
    <w:link w:val="Zkladntext4"/>
    <w:rsid w:val="004D735F"/>
    <w:pPr>
      <w:widowControl w:val="0"/>
      <w:shd w:val="clear" w:color="auto" w:fill="FFFFFF"/>
      <w:spacing w:line="278" w:lineRule="exact"/>
    </w:pPr>
    <w:rPr>
      <w:b/>
      <w:bCs/>
      <w:sz w:val="23"/>
      <w:szCs w:val="23"/>
      <w:lang w:val="sk-SK" w:eastAsia="en-US"/>
    </w:rPr>
  </w:style>
  <w:style w:type="paragraph" w:customStyle="1" w:styleId="Zhlavie40">
    <w:name w:val="Záhlavie #4"/>
    <w:basedOn w:val="Normlny"/>
    <w:link w:val="Zhlavie4"/>
    <w:rsid w:val="004D735F"/>
    <w:pPr>
      <w:widowControl w:val="0"/>
      <w:shd w:val="clear" w:color="auto" w:fill="FFFFFF"/>
      <w:spacing w:line="0" w:lineRule="atLeast"/>
      <w:ind w:hanging="420"/>
      <w:outlineLvl w:val="3"/>
    </w:pPr>
    <w:rPr>
      <w:b/>
      <w:bCs/>
      <w:sz w:val="23"/>
      <w:szCs w:val="23"/>
      <w:lang w:val="sk-SK" w:eastAsia="en-US"/>
    </w:rPr>
  </w:style>
  <w:style w:type="paragraph" w:customStyle="1" w:styleId="Zkladntext50">
    <w:name w:val="Základný text (5)"/>
    <w:basedOn w:val="Normlny"/>
    <w:link w:val="Zkladntext5"/>
    <w:rsid w:val="004D735F"/>
    <w:pPr>
      <w:widowControl w:val="0"/>
      <w:shd w:val="clear" w:color="auto" w:fill="FFFFFF"/>
      <w:spacing w:before="420" w:line="0" w:lineRule="atLeast"/>
    </w:pPr>
    <w:rPr>
      <w:rFonts w:asciiTheme="minorHAnsi" w:eastAsiaTheme="minorHAnsi" w:hAnsiTheme="minorHAnsi" w:cstheme="minorBidi"/>
      <w:b/>
      <w:bCs/>
      <w:sz w:val="10"/>
      <w:szCs w:val="10"/>
      <w:lang w:val="sk-SK" w:eastAsia="en-US"/>
    </w:rPr>
  </w:style>
  <w:style w:type="paragraph" w:styleId="Odsekzoznamu">
    <w:name w:val="List Paragraph"/>
    <w:basedOn w:val="Normlny"/>
    <w:uiPriority w:val="34"/>
    <w:qFormat/>
    <w:rsid w:val="004D7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rsr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4657</Characters>
  <Application>Microsoft Office Word</Application>
  <DocSecurity>4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Dadka</dc:creator>
  <cp:lastModifiedBy>Dadka</cp:lastModifiedBy>
  <cp:revision>2</cp:revision>
  <dcterms:created xsi:type="dcterms:W3CDTF">2015-07-22T07:20:00Z</dcterms:created>
  <dcterms:modified xsi:type="dcterms:W3CDTF">2015-07-22T07:20:00Z</dcterms:modified>
</cp:coreProperties>
</file>